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0D514" w14:textId="77777777" w:rsidR="00AE25EB" w:rsidRDefault="00AE25EB" w:rsidP="00AE2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3B8">
        <w:rPr>
          <w:rFonts w:ascii="Times New Roman" w:hAnsi="Times New Roman" w:cs="Times New Roman"/>
          <w:b/>
          <w:sz w:val="28"/>
          <w:szCs w:val="28"/>
        </w:rPr>
        <w:t>CDWeb</w:t>
      </w:r>
      <w:r w:rsidR="008F2DF3" w:rsidRPr="00F61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E77">
        <w:rPr>
          <w:rFonts w:ascii="Times New Roman" w:hAnsi="Times New Roman" w:cs="Times New Roman"/>
          <w:b/>
          <w:sz w:val="28"/>
          <w:szCs w:val="28"/>
        </w:rPr>
        <w:t>– Retrieve</w:t>
      </w:r>
      <w:r w:rsidRPr="00F613B8">
        <w:rPr>
          <w:rFonts w:ascii="Times New Roman" w:hAnsi="Times New Roman" w:cs="Times New Roman"/>
          <w:b/>
          <w:sz w:val="28"/>
          <w:szCs w:val="28"/>
        </w:rPr>
        <w:t xml:space="preserve"> Historical Usage </w:t>
      </w:r>
      <w:r w:rsidR="002D4466">
        <w:rPr>
          <w:rFonts w:ascii="Times New Roman" w:hAnsi="Times New Roman" w:cs="Times New Roman"/>
          <w:b/>
          <w:sz w:val="28"/>
          <w:szCs w:val="28"/>
        </w:rPr>
        <w:t>using</w:t>
      </w:r>
      <w:r w:rsidRPr="00F613B8">
        <w:rPr>
          <w:rFonts w:ascii="Times New Roman" w:hAnsi="Times New Roman" w:cs="Times New Roman"/>
          <w:b/>
          <w:sz w:val="28"/>
          <w:szCs w:val="28"/>
        </w:rPr>
        <w:t xml:space="preserve"> Name and Address</w:t>
      </w:r>
    </w:p>
    <w:p w14:paraId="7E3B19CF" w14:textId="77777777" w:rsidR="005E5081" w:rsidRDefault="005E5081" w:rsidP="005E508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05E9">
        <w:rPr>
          <w:rFonts w:ascii="Times New Roman" w:hAnsi="Times New Roman" w:cs="Times New Roman"/>
          <w:b/>
          <w:sz w:val="24"/>
          <w:szCs w:val="24"/>
          <w:u w:val="single"/>
        </w:rPr>
        <w:t>CDWeb Access</w:t>
      </w:r>
    </w:p>
    <w:p w14:paraId="3C5A0738" w14:textId="77777777" w:rsidR="005E5081" w:rsidRPr="004A324C" w:rsidRDefault="005E5081" w:rsidP="005E5081">
      <w:pPr>
        <w:rPr>
          <w:rFonts w:ascii="Times New Roman" w:hAnsi="Times New Roman" w:cs="Times New Roman"/>
        </w:rPr>
      </w:pPr>
      <w:r w:rsidRPr="004A324C">
        <w:rPr>
          <w:rFonts w:ascii="Times New Roman" w:hAnsi="Times New Roman" w:cs="Times New Roman"/>
        </w:rPr>
        <w:t xml:space="preserve">To obtain a User Name and Password to the CDWeb, please complete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.  The Agreement can be found on BGE’s Energy Supplier website, </w:t>
      </w:r>
      <w:hyperlink r:id="rId8" w:history="1">
        <w:r w:rsidRPr="004A324C">
          <w:rPr>
            <w:rStyle w:val="Hyperlink"/>
            <w:rFonts w:ascii="Times New Roman" w:hAnsi="Times New Roman" w:cs="Times New Roman"/>
          </w:rPr>
          <w:t>http://supplier.bge.com/documents/Consumption_Data_Agreement.pdf</w:t>
        </w:r>
      </w:hyperlink>
      <w:r w:rsidRPr="004A324C">
        <w:rPr>
          <w:rFonts w:ascii="Times New Roman" w:hAnsi="Times New Roman" w:cs="Times New Roman"/>
        </w:rPr>
        <w:t xml:space="preserve">  or active gas suppliers having DSWeb access can find the </w:t>
      </w:r>
      <w:r w:rsidRPr="004A324C">
        <w:rPr>
          <w:rFonts w:ascii="Times New Roman" w:hAnsi="Times New Roman" w:cs="Times New Roman"/>
          <w:i/>
        </w:rPr>
        <w:t>Customer Consumption Data (CDWeb) Reporting Agreement</w:t>
      </w:r>
      <w:r w:rsidRPr="004A324C">
        <w:rPr>
          <w:rFonts w:ascii="Times New Roman" w:hAnsi="Times New Roman" w:cs="Times New Roman"/>
        </w:rPr>
        <w:t xml:space="preserve"> on the DSWeb in the Main Library under Applications and Forms.</w:t>
      </w:r>
    </w:p>
    <w:p w14:paraId="64D3D445" w14:textId="77777777" w:rsidR="005E5081" w:rsidRDefault="005E5081" w:rsidP="005E508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834E9B" w14:textId="77777777" w:rsidR="005E5081" w:rsidRPr="00FB05E9" w:rsidRDefault="005E5081" w:rsidP="005E508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XML File Format</w:t>
      </w:r>
    </w:p>
    <w:p w14:paraId="216B6D99" w14:textId="77777777" w:rsidR="00123FF1" w:rsidRDefault="00647851" w:rsidP="005E5081">
      <w:pPr>
        <w:rPr>
          <w:rFonts w:ascii="Times New Roman" w:hAnsi="Times New Roman" w:cs="Times New Roman"/>
        </w:rPr>
      </w:pPr>
      <w:r w:rsidRPr="006401CA">
        <w:rPr>
          <w:rFonts w:ascii="Times New Roman" w:hAnsi="Times New Roman" w:cs="Times New Roman"/>
        </w:rPr>
        <w:t>The CDWeb (Consumption Data Web application) provides gas and electric suppliers the ability to access BGE’s customer</w:t>
      </w:r>
      <w:r>
        <w:rPr>
          <w:rFonts w:ascii="Times New Roman" w:hAnsi="Times New Roman" w:cs="Times New Roman"/>
        </w:rPr>
        <w:t>s</w:t>
      </w:r>
      <w:r w:rsidRPr="006401CA">
        <w:rPr>
          <w:rFonts w:ascii="Times New Roman" w:hAnsi="Times New Roman" w:cs="Times New Roman"/>
        </w:rPr>
        <w:t xml:space="preserve"> consumption data.  </w:t>
      </w:r>
      <w:r w:rsidR="005E5081" w:rsidRPr="00AA324F">
        <w:rPr>
          <w:rFonts w:ascii="Times New Roman" w:hAnsi="Times New Roman" w:cs="Times New Roman"/>
        </w:rPr>
        <w:t xml:space="preserve">Historical usage can be retrieved by using the Gas Choice </w:t>
      </w:r>
      <w:r>
        <w:rPr>
          <w:rFonts w:ascii="Times New Roman" w:hAnsi="Times New Roman" w:cs="Times New Roman"/>
        </w:rPr>
        <w:t>Number</w:t>
      </w:r>
      <w:r w:rsidR="005E5081" w:rsidRPr="00AA324F">
        <w:rPr>
          <w:rFonts w:ascii="Times New Roman" w:hAnsi="Times New Roman" w:cs="Times New Roman"/>
        </w:rPr>
        <w:t xml:space="preserve"> or by using the customer’s name and address.  </w:t>
      </w:r>
    </w:p>
    <w:p w14:paraId="31583F87" w14:textId="77777777" w:rsidR="005E5081" w:rsidRDefault="005E5081" w:rsidP="005E5081">
      <w:pPr>
        <w:rPr>
          <w:rFonts w:ascii="Times New Roman" w:hAnsi="Times New Roman" w:cs="Times New Roman"/>
        </w:rPr>
      </w:pPr>
      <w:r w:rsidRPr="00AA324F">
        <w:rPr>
          <w:rFonts w:ascii="Times New Roman" w:hAnsi="Times New Roman" w:cs="Times New Roman"/>
        </w:rPr>
        <w:t>The request for historical usage must be submitted in a XML file format</w:t>
      </w:r>
      <w:r>
        <w:rPr>
          <w:rFonts w:ascii="Times New Roman" w:hAnsi="Times New Roman" w:cs="Times New Roman"/>
        </w:rPr>
        <w:t xml:space="preserve"> which requires a XML Editor such as </w:t>
      </w:r>
      <w:r w:rsidRPr="006A3301">
        <w:rPr>
          <w:rFonts w:ascii="Times New Roman" w:hAnsi="Times New Roman" w:cs="Times New Roman"/>
          <w:i/>
        </w:rPr>
        <w:t>XML Notepad</w:t>
      </w:r>
      <w:r>
        <w:rPr>
          <w:rFonts w:ascii="Times New Roman" w:hAnsi="Times New Roman" w:cs="Times New Roman"/>
        </w:rPr>
        <w:t>.  XML Notepad is a free application which can be downloaded from the Internet.</w:t>
      </w:r>
    </w:p>
    <w:p w14:paraId="2189F9AF" w14:textId="77777777" w:rsidR="005E5081" w:rsidRPr="00AA324F" w:rsidRDefault="005E5081" w:rsidP="005E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</w:t>
      </w:r>
      <w:r w:rsidRPr="00AA324F">
        <w:rPr>
          <w:rFonts w:ascii="Times New Roman" w:hAnsi="Times New Roman" w:cs="Times New Roman"/>
        </w:rPr>
        <w:t xml:space="preserve">chema format for the </w:t>
      </w:r>
      <w:r w:rsidRPr="006A3301">
        <w:rPr>
          <w:rFonts w:ascii="Times New Roman" w:hAnsi="Times New Roman" w:cs="Times New Roman"/>
          <w:i/>
        </w:rPr>
        <w:t>CONSUMPTION_RQST.xml</w:t>
      </w:r>
      <w:r>
        <w:rPr>
          <w:rFonts w:ascii="Times New Roman" w:hAnsi="Times New Roman" w:cs="Times New Roman"/>
        </w:rPr>
        <w:t xml:space="preserve"> can be found on BGE’s Energy Supplier website, </w:t>
      </w:r>
      <w:hyperlink r:id="rId9" w:history="1">
        <w:r w:rsidRPr="00AA324F">
          <w:rPr>
            <w:rStyle w:val="Hyperlink"/>
            <w:rFonts w:ascii="Times New Roman" w:hAnsi="Times New Roman" w:cs="Times New Roman"/>
          </w:rPr>
          <w:t>http://supplier.bge.com/documents/XML_Schemas.zip</w:t>
        </w:r>
      </w:hyperlink>
      <w:r>
        <w:rPr>
          <w:rStyle w:val="Hyperlink"/>
          <w:rFonts w:ascii="Times New Roman" w:hAnsi="Times New Roman" w:cs="Times New Roman"/>
        </w:rPr>
        <w:t>.</w:t>
      </w:r>
    </w:p>
    <w:p w14:paraId="453C67AB" w14:textId="77777777" w:rsidR="0012450C" w:rsidRPr="00123FF1" w:rsidRDefault="005E5081" w:rsidP="00123FF1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8E15B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XML </w:t>
      </w:r>
      <w:r w:rsidRPr="008E15B2">
        <w:rPr>
          <w:rFonts w:ascii="Times New Roman" w:hAnsi="Times New Roman" w:cs="Times New Roman"/>
        </w:rPr>
        <w:t xml:space="preserve">format for </w:t>
      </w:r>
      <w:r>
        <w:rPr>
          <w:rFonts w:ascii="Times New Roman" w:hAnsi="Times New Roman" w:cs="Times New Roman"/>
        </w:rPr>
        <w:t>retrieving historical usage using Customer Name and Address</w:t>
      </w:r>
      <w:r w:rsidRPr="008E15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shown below.  The fields in </w:t>
      </w:r>
      <w:r w:rsidRPr="005D5FD7">
        <w:rPr>
          <w:rFonts w:ascii="Times New Roman" w:hAnsi="Times New Roman" w:cs="Times New Roman"/>
          <w:i/>
        </w:rPr>
        <w:t>red font</w:t>
      </w:r>
      <w:r>
        <w:rPr>
          <w:rFonts w:ascii="Times New Roman" w:hAnsi="Times New Roman" w:cs="Times New Roman"/>
        </w:rPr>
        <w:t xml:space="preserve"> are required fields.</w:t>
      </w:r>
      <w:r w:rsidR="00123FF1">
        <w:rPr>
          <w:rFonts w:ascii="Times New Roman" w:hAnsi="Times New Roman" w:cs="Times New Roman"/>
        </w:rPr>
        <w:t xml:space="preserve">  </w:t>
      </w:r>
      <w:r w:rsidR="00E167D0">
        <w:rPr>
          <w:rFonts w:ascii="Times New Roman" w:hAnsi="Times New Roman" w:cs="Times New Roman"/>
        </w:rPr>
        <w:t xml:space="preserve">The name and address must be entered </w:t>
      </w:r>
      <w:r w:rsidR="00123FF1">
        <w:rPr>
          <w:rFonts w:ascii="Times New Roman" w:hAnsi="Times New Roman" w:cs="Times New Roman"/>
        </w:rPr>
        <w:t xml:space="preserve">exactly as shown on </w:t>
      </w:r>
      <w:r w:rsidR="00E167D0" w:rsidRPr="003702E9">
        <w:rPr>
          <w:rFonts w:ascii="Times New Roman" w:hAnsi="Times New Roman" w:cs="Times New Roman"/>
        </w:rPr>
        <w:t xml:space="preserve">the </w:t>
      </w:r>
      <w:bookmarkStart w:id="0" w:name="_Hlk521055176"/>
      <w:r w:rsidR="00E167D0" w:rsidRPr="00123FF1">
        <w:rPr>
          <w:rFonts w:ascii="Times New Roman" w:hAnsi="Times New Roman" w:cs="Times New Roman"/>
          <w:i/>
        </w:rPr>
        <w:t>Residential Customer List</w:t>
      </w:r>
      <w:bookmarkEnd w:id="0"/>
      <w:r w:rsidR="00123FF1">
        <w:rPr>
          <w:rFonts w:ascii="Times New Roman" w:hAnsi="Times New Roman" w:cs="Times New Roman"/>
          <w:i/>
        </w:rPr>
        <w:t xml:space="preserve"> (</w:t>
      </w:r>
      <w:r w:rsidR="00123FF1">
        <w:rPr>
          <w:rFonts w:ascii="Times New Roman" w:hAnsi="Times New Roman" w:cs="Times New Roman"/>
        </w:rPr>
        <w:t xml:space="preserve">BGE makes available an annual </w:t>
      </w:r>
      <w:r w:rsidR="00123FF1" w:rsidRPr="00123FF1">
        <w:rPr>
          <w:rFonts w:ascii="Times New Roman" w:hAnsi="Times New Roman" w:cs="Times New Roman"/>
          <w:i/>
        </w:rPr>
        <w:t>Residential Customer List</w:t>
      </w:r>
      <w:r w:rsidR="00123FF1" w:rsidRPr="003702E9">
        <w:rPr>
          <w:rFonts w:ascii="Times New Roman" w:hAnsi="Times New Roman" w:cs="Times New Roman"/>
        </w:rPr>
        <w:t xml:space="preserve"> </w:t>
      </w:r>
      <w:r w:rsidR="00E167D0" w:rsidRPr="003702E9">
        <w:rPr>
          <w:rFonts w:ascii="Times New Roman" w:hAnsi="Times New Roman" w:cs="Times New Roman"/>
        </w:rPr>
        <w:t>for suppliers to purchase</w:t>
      </w:r>
      <w:r w:rsidR="00123FF1">
        <w:rPr>
          <w:rFonts w:ascii="Times New Roman" w:hAnsi="Times New Roman" w:cs="Times New Roman"/>
        </w:rPr>
        <w:t>)</w:t>
      </w:r>
      <w:r w:rsidR="00E167D0" w:rsidRPr="003702E9">
        <w:rPr>
          <w:rFonts w:ascii="Times New Roman" w:hAnsi="Times New Roman" w:cs="Times New Roman"/>
        </w:rPr>
        <w:t xml:space="preserve">. </w:t>
      </w:r>
      <w:r w:rsidR="00123FF1">
        <w:rPr>
          <w:rFonts w:ascii="Times New Roman" w:hAnsi="Times New Roman" w:cs="Times New Roman"/>
        </w:rPr>
        <w:t xml:space="preserve">The </w:t>
      </w:r>
      <w:r w:rsidR="00E167D0" w:rsidRPr="003702E9">
        <w:rPr>
          <w:rFonts w:ascii="Times New Roman" w:hAnsi="Times New Roman" w:cs="Times New Roman"/>
        </w:rPr>
        <w:t xml:space="preserve">Name/Address search will not produce any data if the name or address doesn’t match the </w:t>
      </w:r>
      <w:r w:rsidR="00E167D0">
        <w:rPr>
          <w:rFonts w:ascii="Times New Roman" w:hAnsi="Times New Roman" w:cs="Times New Roman"/>
        </w:rPr>
        <w:t xml:space="preserve">Customer List </w:t>
      </w:r>
      <w:r w:rsidR="00E167D0" w:rsidRPr="003702E9">
        <w:rPr>
          <w:rFonts w:ascii="Times New Roman" w:hAnsi="Times New Roman" w:cs="Times New Roman"/>
        </w:rPr>
        <w:t>EXACTLY.</w:t>
      </w:r>
      <w:r w:rsidR="00E167D0">
        <w:rPr>
          <w:rFonts w:ascii="Times New Roman" w:hAnsi="Times New Roman" w:cs="Times New Roman"/>
        </w:rPr>
        <w:t xml:space="preserve">  </w:t>
      </w:r>
      <w:r w:rsidR="0012450C" w:rsidRPr="00123FF1">
        <w:rPr>
          <w:rFonts w:ascii="Times New Roman" w:hAnsi="Times New Roman" w:cs="Times New Roman"/>
          <w:b/>
          <w:i/>
        </w:rPr>
        <w:t xml:space="preserve">The City and State should not be included in the XML transaction.  </w:t>
      </w:r>
    </w:p>
    <w:p w14:paraId="3961F4B2" w14:textId="77777777" w:rsidR="009E75C3" w:rsidRDefault="00451CB7" w:rsidP="0012450C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57F8" wp14:editId="6EEA9544">
                <wp:simplePos x="0" y="0"/>
                <wp:positionH relativeFrom="column">
                  <wp:posOffset>22860</wp:posOffset>
                </wp:positionH>
                <wp:positionV relativeFrom="paragraph">
                  <wp:posOffset>160020</wp:posOffset>
                </wp:positionV>
                <wp:extent cx="5631180" cy="23850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80" cy="23850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028E8" id="Rectangle 3" o:spid="_x0000_s1026" style="position:absolute;margin-left:1.8pt;margin-top:12.6pt;width:443.4pt;height:18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" filled="f" strokecolor="black [3213]" strokeweight=".25pt"/>
            </w:pict>
          </mc:Fallback>
        </mc:AlternateContent>
      </w:r>
    </w:p>
    <w:p w14:paraId="7DF527E1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CONSUMPTION_RQST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4107CD10" w14:textId="77777777" w:rsidR="00A42CFF" w:rsidRPr="00A42CFF" w:rsidRDefault="00315570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bookmarkStart w:id="1" w:name="_Hlk520724035"/>
      <w:r>
        <w:rPr>
          <w:rFonts w:ascii="Verdana" w:eastAsia="Times New Roman" w:hAnsi="Verdana" w:cs="Times New Roman"/>
          <w:b/>
          <w:color w:val="0000FF"/>
          <w:sz w:val="20"/>
          <w:szCs w:val="20"/>
        </w:rPr>
        <w:t xml:space="preserve">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bookmarkEnd w:id="1"/>
      <w:r w:rsidR="00A42CFF" w:rsidRPr="00A42CFF">
        <w:rPr>
          <w:rFonts w:ascii="Verdana" w:eastAsia="Times New Roman" w:hAnsi="Verdana" w:cs="Times New Roman"/>
          <w:sz w:val="20"/>
          <w:szCs w:val="20"/>
        </w:rPr>
        <w:t>GasHistoricalAccounts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6352AF0F" w14:textId="77777777" w:rsidR="00A42CFF" w:rsidRPr="00A42CFF" w:rsidRDefault="00315570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b/>
          <w:color w:val="0000FF"/>
          <w:sz w:val="20"/>
          <w:szCs w:val="20"/>
        </w:rPr>
        <w:t xml:space="preserve">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Account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7612C0E4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AccountNumber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/&gt;</w:t>
      </w:r>
    </w:p>
    <w:p w14:paraId="487EE0FD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AccountName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="00315570" w:rsidRPr="00CC472C">
        <w:rPr>
          <w:rFonts w:ascii="Verdana" w:eastAsia="Times New Roman" w:hAnsi="Verdana" w:cs="Times New Roman"/>
          <w:bCs/>
          <w:color w:val="FF0000"/>
          <w:sz w:val="20"/>
          <w:szCs w:val="20"/>
        </w:rPr>
        <w:t>John Doe Smith Jr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AccountName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468A34FC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ServiceAddress</w:t>
      </w:r>
      <w:r w:rsidRPr="00A42CFF">
        <w:rPr>
          <w:rFonts w:ascii="Verdana" w:eastAsia="Times New Roman" w:hAnsi="Verdana" w:cs="Times New Roman"/>
          <w:color w:val="0000FF"/>
          <w:sz w:val="20"/>
          <w:szCs w:val="20"/>
        </w:rPr>
        <w:t>&gt;</w:t>
      </w:r>
      <w:r w:rsidR="00315570" w:rsidRPr="009E75C3">
        <w:rPr>
          <w:rFonts w:ascii="Verdana" w:eastAsia="Times New Roman" w:hAnsi="Verdana" w:cs="Times New Roman"/>
          <w:bCs/>
          <w:color w:val="FF0000"/>
          <w:sz w:val="20"/>
          <w:szCs w:val="20"/>
        </w:rPr>
        <w:t>123 Anyway St *Apt 123, 21236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ServiceAddress</w:t>
      </w:r>
      <w:r w:rsidRPr="00A42CFF">
        <w:rPr>
          <w:rFonts w:ascii="Verdana" w:eastAsia="Times New Roman" w:hAnsi="Verdana" w:cs="Times New Roman"/>
          <w:color w:val="0000FF"/>
          <w:sz w:val="20"/>
          <w:szCs w:val="20"/>
        </w:rPr>
        <w:t>&gt;</w:t>
      </w:r>
    </w:p>
    <w:p w14:paraId="3F1F70AD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UtilityName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BGE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UtilityName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3432817A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SupplierName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Gas Supplier 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SupplierName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109DFCFD" w14:textId="77777777" w:rsidR="00A42CFF" w:rsidRPr="00A42CFF" w:rsidRDefault="00A42CFF" w:rsidP="00315570">
      <w:pPr>
        <w:spacing w:after="0" w:line="240" w:lineRule="auto"/>
        <w:ind w:left="960" w:hanging="48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="00315570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</w:t>
      </w:r>
      <w:r w:rsidRPr="00A42CFF">
        <w:rPr>
          <w:rFonts w:ascii="Verdana" w:eastAsia="Times New Roman" w:hAnsi="Verdana" w:cs="Times New Roman"/>
          <w:sz w:val="20"/>
          <w:szCs w:val="20"/>
        </w:rPr>
        <w:t>Commodity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  <w:r w:rsidRPr="00A42CFF">
        <w:rPr>
          <w:rFonts w:ascii="Verdana" w:eastAsia="Times New Roman" w:hAnsi="Verdana" w:cs="Times New Roman"/>
          <w:bCs/>
          <w:color w:val="FF0000"/>
          <w:sz w:val="20"/>
          <w:szCs w:val="20"/>
        </w:rPr>
        <w:t>GAS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Commodity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17FF3D52" w14:textId="77777777" w:rsidR="00A42CFF" w:rsidRPr="00A42CFF" w:rsidRDefault="00A42CFF" w:rsidP="00315570">
      <w:pPr>
        <w:spacing w:after="0" w:line="240" w:lineRule="auto"/>
        <w:ind w:left="960" w:hanging="240"/>
        <w:rPr>
          <w:rFonts w:ascii="Verdana" w:eastAsia="Times New Roman" w:hAnsi="Verdana" w:cs="Times New Roman"/>
          <w:sz w:val="20"/>
          <w:szCs w:val="20"/>
        </w:rPr>
      </w:pPr>
      <w:r w:rsidRPr="00A42CFF"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> 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Pr="00A42CFF">
        <w:rPr>
          <w:rFonts w:ascii="Verdana" w:eastAsia="Times New Roman" w:hAnsi="Verdana" w:cs="Times New Roman"/>
          <w:sz w:val="20"/>
          <w:szCs w:val="20"/>
        </w:rPr>
        <w:t>Account</w:t>
      </w:r>
      <w:r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35E02A3D" w14:textId="77777777" w:rsidR="00A42CFF" w:rsidRPr="00A42CFF" w:rsidRDefault="009E75C3" w:rsidP="009E75C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GasHistoricalAccounts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73C12985" w14:textId="77777777" w:rsidR="00A42CFF" w:rsidRPr="00A42CFF" w:rsidRDefault="009E75C3" w:rsidP="009E75C3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FF0000"/>
          <w:sz w:val="20"/>
          <w:szCs w:val="20"/>
        </w:rPr>
        <w:t xml:space="preserve">     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&lt;/</w:t>
      </w:r>
      <w:r w:rsidR="00A42CFF" w:rsidRPr="00A42CFF">
        <w:rPr>
          <w:rFonts w:ascii="Verdana" w:eastAsia="Times New Roman" w:hAnsi="Verdana" w:cs="Times New Roman"/>
          <w:sz w:val="20"/>
          <w:szCs w:val="20"/>
        </w:rPr>
        <w:t>CONSUMPTION_RQST</w:t>
      </w:r>
      <w:r w:rsidR="00A42CFF" w:rsidRPr="00A42CFF">
        <w:rPr>
          <w:rFonts w:ascii="Verdana" w:eastAsia="Times New Roman" w:hAnsi="Verdana" w:cs="Times New Roman"/>
          <w:b/>
          <w:color w:val="0000FF"/>
          <w:sz w:val="20"/>
          <w:szCs w:val="20"/>
        </w:rPr>
        <w:t>&gt;</w:t>
      </w:r>
    </w:p>
    <w:p w14:paraId="5462B878" w14:textId="77777777" w:rsidR="00A42CFF" w:rsidRDefault="00A42CFF" w:rsidP="0012450C">
      <w:pPr>
        <w:rPr>
          <w:rFonts w:ascii="Times New Roman" w:hAnsi="Times New Roman" w:cs="Times New Roman"/>
          <w:b/>
          <w:i/>
        </w:rPr>
      </w:pPr>
    </w:p>
    <w:p w14:paraId="6A4BB5D3" w14:textId="77777777" w:rsidR="009D7A1D" w:rsidRPr="009D7A1D" w:rsidRDefault="009D7A1D" w:rsidP="009D7A1D">
      <w:pPr>
        <w:spacing w:before="120" w:after="0"/>
        <w:ind w:left="360"/>
        <w:rPr>
          <w:rFonts w:ascii="Times New Roman" w:hAnsi="Times New Roman" w:cs="Times New Roman"/>
        </w:rPr>
      </w:pPr>
      <w:bookmarkStart w:id="2" w:name="_Hlk520720065"/>
    </w:p>
    <w:p w14:paraId="758B3E82" w14:textId="77777777" w:rsidR="009D7A1D" w:rsidRDefault="009D7A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9E9FFC7" w14:textId="77777777" w:rsidR="000F5750" w:rsidRDefault="000F5750" w:rsidP="009D7A1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lastRenderedPageBreak/>
        <w:t>The only acceptable format to request historical gas usage is XML.</w:t>
      </w:r>
    </w:p>
    <w:p w14:paraId="21066D8E" w14:textId="77777777" w:rsidR="009D7A1D" w:rsidRPr="009D7A1D" w:rsidRDefault="009D7A1D" w:rsidP="009D7A1D">
      <w:pPr>
        <w:spacing w:after="0"/>
        <w:ind w:left="360"/>
        <w:rPr>
          <w:rFonts w:ascii="Times New Roman" w:hAnsi="Times New Roman" w:cs="Times New Roman"/>
        </w:rPr>
      </w:pPr>
    </w:p>
    <w:p w14:paraId="0EA5A898" w14:textId="77777777" w:rsidR="000F5750" w:rsidRDefault="000F5750" w:rsidP="000F57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 xml:space="preserve">Up to 250 accounts can be requested on one XML file. </w:t>
      </w:r>
      <w:r>
        <w:rPr>
          <w:rFonts w:ascii="Times New Roman" w:hAnsi="Times New Roman" w:cs="Times New Roman"/>
        </w:rPr>
        <w:t xml:space="preserve"> </w:t>
      </w:r>
      <w:r w:rsidRPr="00CE6F7A">
        <w:rPr>
          <w:rFonts w:ascii="Times New Roman" w:hAnsi="Times New Roman" w:cs="Times New Roman"/>
        </w:rPr>
        <w:t xml:space="preserve">Each account requested </w:t>
      </w:r>
      <w:r>
        <w:rPr>
          <w:rFonts w:ascii="Times New Roman" w:hAnsi="Times New Roman" w:cs="Times New Roman"/>
        </w:rPr>
        <w:t>must</w:t>
      </w:r>
      <w:r w:rsidRPr="00CE6F7A">
        <w:rPr>
          <w:rFonts w:ascii="Times New Roman" w:hAnsi="Times New Roman" w:cs="Times New Roman"/>
        </w:rPr>
        <w:t xml:space="preserve"> follow the </w:t>
      </w:r>
      <w:r>
        <w:rPr>
          <w:rFonts w:ascii="Times New Roman" w:hAnsi="Times New Roman" w:cs="Times New Roman"/>
        </w:rPr>
        <w:t xml:space="preserve">same </w:t>
      </w:r>
      <w:r w:rsidRPr="00CE6F7A">
        <w:rPr>
          <w:rFonts w:ascii="Times New Roman" w:hAnsi="Times New Roman" w:cs="Times New Roman"/>
        </w:rPr>
        <w:t xml:space="preserve">format </w:t>
      </w:r>
      <w:r>
        <w:rPr>
          <w:rFonts w:ascii="Times New Roman" w:hAnsi="Times New Roman" w:cs="Times New Roman"/>
        </w:rPr>
        <w:t xml:space="preserve">as shown </w:t>
      </w:r>
      <w:r w:rsidRPr="00CE6F7A">
        <w:rPr>
          <w:rFonts w:ascii="Times New Roman" w:hAnsi="Times New Roman" w:cs="Times New Roman"/>
        </w:rPr>
        <w:t>above.</w:t>
      </w:r>
    </w:p>
    <w:p w14:paraId="0441980E" w14:textId="77777777" w:rsidR="009D7A1D" w:rsidRPr="009D7A1D" w:rsidRDefault="009D7A1D" w:rsidP="009D7A1D">
      <w:pPr>
        <w:pStyle w:val="ListParagraph"/>
        <w:spacing w:after="0"/>
        <w:rPr>
          <w:rFonts w:ascii="Times New Roman" w:hAnsi="Times New Roman" w:cs="Times New Roman"/>
        </w:rPr>
      </w:pPr>
    </w:p>
    <w:p w14:paraId="6372F37A" w14:textId="77777777" w:rsidR="000F5750" w:rsidRPr="00CE6F7A" w:rsidRDefault="000F5750" w:rsidP="000F57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E6F7A">
        <w:rPr>
          <w:rFonts w:ascii="Times New Roman" w:hAnsi="Times New Roman" w:cs="Times New Roman"/>
        </w:rPr>
        <w:t>There is no limit to the n</w:t>
      </w:r>
      <w:r>
        <w:rPr>
          <w:rFonts w:ascii="Times New Roman" w:hAnsi="Times New Roman" w:cs="Times New Roman"/>
        </w:rPr>
        <w:t>umber of files that you can send</w:t>
      </w:r>
      <w:r w:rsidRPr="00CE6F7A">
        <w:rPr>
          <w:rFonts w:ascii="Times New Roman" w:hAnsi="Times New Roman" w:cs="Times New Roman"/>
        </w:rPr>
        <w:t xml:space="preserve"> per day.</w:t>
      </w:r>
    </w:p>
    <w:p w14:paraId="4BF37778" w14:textId="77777777" w:rsidR="00F613B8" w:rsidRDefault="00F613B8" w:rsidP="00F613B8">
      <w:pPr>
        <w:rPr>
          <w:rFonts w:ascii="Times New Roman" w:hAnsi="Times New Roman" w:cs="Times New Roman"/>
          <w:noProof/>
        </w:rPr>
      </w:pPr>
      <w:r w:rsidRPr="00F613B8">
        <w:rPr>
          <w:rFonts w:ascii="Times New Roman" w:hAnsi="Times New Roman" w:cs="Times New Roman"/>
          <w:noProof/>
        </w:rPr>
        <w:t>The following information is designed to help you navigate through CDWeb to retrieve historical usage when only the customer’s name and address are known.</w:t>
      </w:r>
    </w:p>
    <w:bookmarkEnd w:id="2"/>
    <w:p w14:paraId="563B22DD" w14:textId="77777777" w:rsidR="000F5750" w:rsidRPr="003D7609" w:rsidRDefault="000F5750" w:rsidP="000F5750">
      <w:pPr>
        <w:rPr>
          <w:rFonts w:ascii="Times New Roman" w:hAnsi="Times New Roman" w:cs="Times New Roman"/>
          <w:noProof/>
          <w:u w:val="single"/>
        </w:rPr>
      </w:pPr>
      <w:r w:rsidRPr="003D7609">
        <w:rPr>
          <w:rFonts w:ascii="Times New Roman" w:hAnsi="Times New Roman" w:cs="Times New Roman"/>
          <w:b/>
          <w:u w:val="single"/>
        </w:rPr>
        <w:t xml:space="preserve">Retrieve Historical Usage Using </w:t>
      </w:r>
      <w:r w:rsidR="00361965">
        <w:rPr>
          <w:rFonts w:ascii="Times New Roman" w:hAnsi="Times New Roman" w:cs="Times New Roman"/>
          <w:b/>
          <w:u w:val="single"/>
        </w:rPr>
        <w:t>Customer Name and Address</w:t>
      </w:r>
    </w:p>
    <w:p w14:paraId="35B5642F" w14:textId="77777777" w:rsidR="000F5750" w:rsidRPr="003D7609" w:rsidRDefault="00206827" w:rsidP="000F57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Log into </w:t>
      </w:r>
      <w:r w:rsidR="000F5750" w:rsidRPr="003D7609">
        <w:rPr>
          <w:rFonts w:ascii="Times New Roman" w:hAnsi="Times New Roman" w:cs="Times New Roman"/>
          <w:noProof/>
          <w:sz w:val="24"/>
          <w:szCs w:val="24"/>
        </w:rPr>
        <w:t>CDWeb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0AD12822" w14:textId="77777777" w:rsidR="00F613B8" w:rsidRPr="00542C33" w:rsidRDefault="00F613B8" w:rsidP="00F613B8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rFonts w:ascii="Times New Roman" w:hAnsi="Times New Roman" w:cs="Times New Roman"/>
          <w:noProof/>
        </w:rPr>
      </w:pPr>
      <w:bookmarkStart w:id="3" w:name="_Hlk520720269"/>
      <w:r w:rsidRPr="00DB6E69">
        <w:rPr>
          <w:rFonts w:ascii="Times New Roman" w:hAnsi="Times New Roman" w:cs="Times New Roman"/>
          <w:noProof/>
        </w:rPr>
        <w:t>CDWeb websit</w:t>
      </w:r>
      <w:r>
        <w:rPr>
          <w:rFonts w:ascii="Times New Roman" w:hAnsi="Times New Roman" w:cs="Times New Roman"/>
          <w:noProof/>
        </w:rPr>
        <w:t xml:space="preserve">e - </w:t>
      </w:r>
      <w:hyperlink r:id="rId10" w:history="1">
        <w:r w:rsidRPr="00045547">
          <w:rPr>
            <w:rStyle w:val="Hyperlink"/>
            <w:rFonts w:ascii="Times New Roman" w:hAnsi="Times New Roman" w:cs="Times New Roman"/>
            <w:noProof/>
          </w:rPr>
          <w:t>https://cdweb.bge.com/cdweb</w:t>
        </w:r>
      </w:hyperlink>
    </w:p>
    <w:p w14:paraId="14FD57A7" w14:textId="77777777" w:rsidR="00F613B8" w:rsidRPr="00542C33" w:rsidRDefault="00F613B8" w:rsidP="00F613B8">
      <w:pPr>
        <w:spacing w:after="0" w:line="240" w:lineRule="auto"/>
        <w:ind w:left="36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OR</w:t>
      </w:r>
    </w:p>
    <w:p w14:paraId="56185717" w14:textId="77777777" w:rsidR="00F613B8" w:rsidRDefault="00F613B8" w:rsidP="00F613B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</w:rPr>
      </w:pPr>
      <w:r w:rsidRPr="006B32E8">
        <w:rPr>
          <w:rFonts w:ascii="Times New Roman" w:hAnsi="Times New Roman" w:cs="Times New Roman"/>
        </w:rPr>
        <w:t xml:space="preserve">Go to BGE’s Supplier Website at </w:t>
      </w:r>
      <w:hyperlink r:id="rId11" w:history="1">
        <w:r w:rsidRPr="00045547">
          <w:rPr>
            <w:rStyle w:val="Hyperlink"/>
            <w:rFonts w:ascii="Times New Roman" w:hAnsi="Times New Roman" w:cs="Times New Roman"/>
          </w:rPr>
          <w:t>http://supplier.bge.com</w:t>
        </w:r>
      </w:hyperlink>
    </w:p>
    <w:p w14:paraId="7ED1FABF" w14:textId="77777777" w:rsidR="00F613B8" w:rsidRPr="000368E2" w:rsidRDefault="00F613B8" w:rsidP="002F7EE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368E2">
        <w:rPr>
          <w:rFonts w:ascii="Times New Roman" w:hAnsi="Times New Roman" w:cs="Times New Roman"/>
        </w:rPr>
        <w:t xml:space="preserve">Select the </w:t>
      </w:r>
      <w:r w:rsidR="00B1331A">
        <w:rPr>
          <w:rFonts w:ascii="Times New Roman" w:hAnsi="Times New Roman" w:cs="Times New Roman"/>
          <w:b/>
          <w:i/>
          <w:color w:val="1F497D" w:themeColor="text2"/>
        </w:rPr>
        <w:t>CDWeb</w:t>
      </w:r>
      <w:r w:rsidRPr="00B1331A">
        <w:rPr>
          <w:rFonts w:ascii="Times New Roman" w:hAnsi="Times New Roman" w:cs="Times New Roman"/>
          <w:color w:val="1F497D" w:themeColor="text2"/>
        </w:rPr>
        <w:t xml:space="preserve"> </w:t>
      </w:r>
      <w:r w:rsidRPr="000368E2">
        <w:rPr>
          <w:rFonts w:ascii="Times New Roman" w:hAnsi="Times New Roman" w:cs="Times New Roman"/>
        </w:rPr>
        <w:t xml:space="preserve">Tab located at the top right corner. You may also select the </w:t>
      </w:r>
      <w:r w:rsidRPr="00B1331A">
        <w:rPr>
          <w:rFonts w:ascii="Times New Roman" w:hAnsi="Times New Roman" w:cs="Times New Roman"/>
          <w:b/>
          <w:i/>
          <w:color w:val="1F497D" w:themeColor="text2"/>
        </w:rPr>
        <w:t>CDWeb</w:t>
      </w:r>
      <w:r w:rsidRPr="000368E2">
        <w:rPr>
          <w:rFonts w:ascii="Times New Roman" w:hAnsi="Times New Roman" w:cs="Times New Roman"/>
        </w:rPr>
        <w:t xml:space="preserve"> application from the Menu at the bottom of the screen.</w:t>
      </w:r>
      <w:bookmarkEnd w:id="3"/>
      <w:r>
        <w:rPr>
          <w:noProof/>
        </w:rPr>
        <w:drawing>
          <wp:inline distT="0" distB="0" distL="0" distR="0" wp14:anchorId="386D392E" wp14:editId="51376DB4">
            <wp:extent cx="4965192" cy="4325112"/>
            <wp:effectExtent l="19050" t="19050" r="260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43251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D7915" w14:textId="77777777" w:rsidR="00F613B8" w:rsidRDefault="00F613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B53D12" w14:textId="77777777" w:rsidR="00EB56F1" w:rsidRDefault="00EB56F1" w:rsidP="00EB56F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Enter 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User</w:t>
      </w:r>
      <w:r>
        <w:rPr>
          <w:rFonts w:ascii="Times New Roman" w:hAnsi="Times New Roman" w:cs="Times New Roman"/>
          <w:b/>
          <w:i/>
          <w:color w:val="1F497D" w:themeColor="text2"/>
        </w:rPr>
        <w:t>n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ame</w:t>
      </w:r>
      <w:r w:rsidRPr="003D5FE3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3D5FE3">
        <w:rPr>
          <w:rFonts w:ascii="Times New Roman" w:hAnsi="Times New Roman" w:cs="Times New Roman"/>
          <w:b/>
          <w:i/>
          <w:color w:val="1F497D" w:themeColor="text2"/>
        </w:rPr>
        <w:t>Password</w:t>
      </w:r>
      <w:r w:rsidRPr="00225A5D">
        <w:rPr>
          <w:rFonts w:ascii="Times New Roman" w:hAnsi="Times New Roman" w:cs="Times New Roman"/>
          <w:b/>
          <w:i/>
        </w:rPr>
        <w:t xml:space="preserve"> </w:t>
      </w:r>
      <w:r w:rsidRPr="00EB7D0B">
        <w:rPr>
          <w:rFonts w:ascii="Times New Roman" w:hAnsi="Times New Roman" w:cs="Times New Roman"/>
        </w:rPr>
        <w:t xml:space="preserve">(case sensitive) on the BGE </w:t>
      </w:r>
      <w:r>
        <w:rPr>
          <w:rFonts w:ascii="Times New Roman" w:hAnsi="Times New Roman" w:cs="Times New Roman"/>
        </w:rPr>
        <w:t>Login screen</w:t>
      </w:r>
    </w:p>
    <w:p w14:paraId="57F4917C" w14:textId="77777777" w:rsidR="00EB56F1" w:rsidRDefault="00EB56F1" w:rsidP="00EB56F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the </w:t>
      </w:r>
      <w:r w:rsidRPr="00042D02">
        <w:rPr>
          <w:rFonts w:ascii="Times New Roman" w:hAnsi="Times New Roman" w:cs="Times New Roman"/>
          <w:b/>
          <w:bCs/>
          <w:i/>
          <w:iCs/>
          <w:color w:val="1F497D" w:themeColor="text2"/>
        </w:rPr>
        <w:t>Yes, I understand and agree to the terms and conditions I have read in the link provided below.</w:t>
      </w:r>
      <w:r w:rsidRPr="00042D02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</w:rPr>
        <w:t>Checkbox after viewing the Terms and Conditions</w:t>
      </w:r>
    </w:p>
    <w:p w14:paraId="5C7E39DB" w14:textId="77777777" w:rsidR="00EB56F1" w:rsidRDefault="00EB56F1" w:rsidP="00EB56F1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</w:pPr>
      <w:r>
        <w:rPr>
          <w:rFonts w:ascii="Times New Roman" w:hAnsi="Times New Roman" w:cs="Times New Roman"/>
        </w:rPr>
        <w:t xml:space="preserve">Click </w:t>
      </w:r>
      <w:r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Submit</w:t>
      </w:r>
    </w:p>
    <w:p w14:paraId="717E7167" w14:textId="77777777" w:rsidR="00EB56F1" w:rsidRPr="00EB7D0B" w:rsidRDefault="00EB56F1" w:rsidP="00EB56F1">
      <w:pPr>
        <w:spacing w:after="0" w:line="240" w:lineRule="auto"/>
        <w:rPr>
          <w:rFonts w:ascii="Times New Roman" w:hAnsi="Times New Roman" w:cs="Times New Roman"/>
        </w:rPr>
      </w:pPr>
    </w:p>
    <w:p w14:paraId="1AD17D5F" w14:textId="77777777" w:rsidR="00EB56F1" w:rsidRDefault="00EB56F1" w:rsidP="00EB56F1">
      <w:r>
        <w:rPr>
          <w:noProof/>
        </w:rPr>
        <w:drawing>
          <wp:inline distT="0" distB="0" distL="0" distR="0" wp14:anchorId="1BA40E4B" wp14:editId="7FC516FA">
            <wp:extent cx="5943600" cy="4063365"/>
            <wp:effectExtent l="19050" t="19050" r="19050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957"/>
                    <a:stretch/>
                  </pic:blipFill>
                  <pic:spPr bwMode="auto"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37036" w14:textId="77777777" w:rsidR="00EB56F1" w:rsidRDefault="00EB56F1" w:rsidP="00EB56F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Select </w:t>
      </w:r>
      <w:r w:rsidRPr="00AE63B3">
        <w:rPr>
          <w:rFonts w:ascii="Times New Roman" w:hAnsi="Times New Roman" w:cs="Times New Roman"/>
          <w:b/>
          <w:bCs/>
          <w:i/>
          <w:iCs/>
          <w:color w:val="1F497D" w:themeColor="text2"/>
        </w:rPr>
        <w:t>Request Data</w:t>
      </w:r>
    </w:p>
    <w:p w14:paraId="71B4CB7D" w14:textId="77777777" w:rsidR="00EB56F1" w:rsidRDefault="00EB56F1" w:rsidP="00EB56F1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0F7CD1" wp14:editId="38342B7A">
            <wp:extent cx="5943600" cy="3515995"/>
            <wp:effectExtent l="19050" t="19050" r="19050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786"/>
                    <a:stretch/>
                  </pic:blipFill>
                  <pic:spPr bwMode="auto"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F6EA0" w14:textId="77777777" w:rsidR="00EB56F1" w:rsidRDefault="00EB56F1" w:rsidP="00EB56F1">
      <w:pPr>
        <w:spacing w:after="120"/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</w:pPr>
      <w:r>
        <w:rPr>
          <w:rFonts w:ascii="Times New Roman" w:hAnsi="Times New Roman" w:cs="Times New Roman"/>
          <w:noProof/>
        </w:rPr>
        <w:t xml:space="preserve">Select </w:t>
      </w:r>
      <w:r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Submit File: Monthly &amp; 15-Min Interval</w:t>
      </w:r>
    </w:p>
    <w:p w14:paraId="5F73BF79" w14:textId="77777777" w:rsidR="00EB56F1" w:rsidRDefault="00EB56F1" w:rsidP="00EB56F1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Select </w:t>
      </w:r>
      <w:r w:rsidRPr="00AE63B3">
        <w:rPr>
          <w:rFonts w:ascii="Times New Roman" w:hAnsi="Times New Roman" w:cs="Times New Roman"/>
          <w:b/>
          <w:bCs/>
          <w:i/>
          <w:iCs/>
          <w:noProof/>
          <w:color w:val="1F497D" w:themeColor="text2"/>
        </w:rPr>
        <w:t>XML</w:t>
      </w:r>
      <w:r>
        <w:rPr>
          <w:rFonts w:ascii="Times New Roman" w:hAnsi="Times New Roman" w:cs="Times New Roman"/>
          <w:noProof/>
        </w:rPr>
        <w:t xml:space="preserve"> Output File Type</w:t>
      </w:r>
    </w:p>
    <w:p w14:paraId="76856C81" w14:textId="77777777" w:rsidR="00EB56F1" w:rsidRDefault="00EB56F1" w:rsidP="00EB56F1">
      <w:pPr>
        <w:spacing w:after="1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Choose CONSUMPTION_RQST XML file</w:t>
      </w:r>
    </w:p>
    <w:p w14:paraId="77A0921D" w14:textId="77777777" w:rsidR="00EB56F1" w:rsidRDefault="00EB56F1" w:rsidP="00EB56F1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</w:pPr>
      <w:r>
        <w:rPr>
          <w:rFonts w:ascii="Times New Roman" w:hAnsi="Times New Roman" w:cs="Times New Roman"/>
        </w:rPr>
        <w:t xml:space="preserve">Click </w:t>
      </w:r>
      <w:r>
        <w:rPr>
          <w:rFonts w:ascii="Times New Roman" w:hAnsi="Times New Roman" w:cs="Times New Roman"/>
          <w:b/>
          <w:i/>
          <w:color w:val="1F497D" w:themeColor="text2"/>
          <w:bdr w:val="single" w:sz="4" w:space="0" w:color="auto"/>
        </w:rPr>
        <w:t>Submit Request</w:t>
      </w:r>
    </w:p>
    <w:p w14:paraId="6612491C" w14:textId="77777777" w:rsidR="00EB56F1" w:rsidRDefault="00EB56F1" w:rsidP="00EB56F1">
      <w:pPr>
        <w:spacing w:after="120"/>
        <w:rPr>
          <w:rFonts w:ascii="Times New Roman" w:hAnsi="Times New Roman" w:cs="Times New Roman"/>
          <w:noProof/>
        </w:rPr>
      </w:pPr>
    </w:p>
    <w:p w14:paraId="668BAAA2" w14:textId="77777777" w:rsidR="00EB56F1" w:rsidRDefault="00EB56F1" w:rsidP="00EB56F1">
      <w:r>
        <w:rPr>
          <w:noProof/>
        </w:rPr>
        <w:lastRenderedPageBreak/>
        <w:drawing>
          <wp:inline distT="0" distB="0" distL="0" distR="0" wp14:anchorId="4474C116" wp14:editId="4E2033B2">
            <wp:extent cx="5943600" cy="431673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1E0589" w14:textId="77777777" w:rsidR="00EB56F1" w:rsidRDefault="00EB56F1" w:rsidP="00EB56F1">
      <w:pPr>
        <w:spacing w:after="12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 confirmation screen will be displayed with an associated Reference Number</w:t>
      </w:r>
    </w:p>
    <w:p w14:paraId="75C715D5" w14:textId="77777777" w:rsidR="00EB56F1" w:rsidRPr="001B0F86" w:rsidRDefault="00EB56F1" w:rsidP="00EB56F1">
      <w:pPr>
        <w:spacing w:after="12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46C112D" wp14:editId="00DBB934">
            <wp:extent cx="5943600" cy="3342640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9D8E01" w14:textId="77777777" w:rsidR="00EB56F1" w:rsidRDefault="00EB56F1" w:rsidP="00EB56F1">
      <w:pPr>
        <w:rPr>
          <w:rFonts w:ascii="Times New Roman" w:hAnsi="Times New Roman" w:cs="Times New Roman"/>
        </w:rPr>
      </w:pPr>
      <w:bookmarkStart w:id="4" w:name="_Hlk521055739"/>
      <w:r>
        <w:rPr>
          <w:rFonts w:ascii="Times New Roman" w:hAnsi="Times New Roman" w:cs="Times New Roman"/>
        </w:rPr>
        <w:lastRenderedPageBreak/>
        <w:t xml:space="preserve">A </w:t>
      </w:r>
      <w:r w:rsidRPr="00180FBB">
        <w:rPr>
          <w:rFonts w:ascii="Times New Roman" w:hAnsi="Times New Roman" w:cs="Times New Roman"/>
        </w:rPr>
        <w:t xml:space="preserve">confirmation </w:t>
      </w:r>
      <w:r w:rsidRPr="0009744E">
        <w:rPr>
          <w:rFonts w:ascii="Times New Roman" w:hAnsi="Times New Roman" w:cs="Times New Roman"/>
          <w:i/>
        </w:rPr>
        <w:t xml:space="preserve">e-mail </w:t>
      </w:r>
      <w:r>
        <w:rPr>
          <w:rFonts w:ascii="Times New Roman" w:hAnsi="Times New Roman" w:cs="Times New Roman"/>
        </w:rPr>
        <w:t>is</w:t>
      </w:r>
      <w:r w:rsidRPr="00180FBB">
        <w:rPr>
          <w:rFonts w:ascii="Times New Roman" w:hAnsi="Times New Roman" w:cs="Times New Roman"/>
        </w:rPr>
        <w:t xml:space="preserve"> sent </w:t>
      </w:r>
      <w:r>
        <w:rPr>
          <w:rFonts w:ascii="Times New Roman" w:hAnsi="Times New Roman" w:cs="Times New Roman"/>
        </w:rPr>
        <w:t xml:space="preserve">once the process has completed.  </w:t>
      </w:r>
      <w:r w:rsidRPr="00180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Depending on the number of accounts in the CONSUMPTION_RQST file will determine how long the process will take.  </w:t>
      </w:r>
      <w:r w:rsidRPr="00180FBB">
        <w:rPr>
          <w:rFonts w:ascii="Times New Roman" w:hAnsi="Times New Roman" w:cs="Times New Roman"/>
        </w:rPr>
        <w:t>The respons</w:t>
      </w:r>
      <w:r>
        <w:rPr>
          <w:rFonts w:ascii="Times New Roman" w:hAnsi="Times New Roman" w:cs="Times New Roman"/>
        </w:rPr>
        <w:t>e file stays in CDWeb for one day.  If the Response is not retrieved within one day, a new CONSUMPTION_RQST must be submitted</w:t>
      </w:r>
      <w:bookmarkEnd w:id="4"/>
      <w:r>
        <w:rPr>
          <w:rFonts w:ascii="Times New Roman" w:hAnsi="Times New Roman" w:cs="Times New Roman"/>
        </w:rPr>
        <w:t>.</w:t>
      </w:r>
    </w:p>
    <w:p w14:paraId="445D9F7E" w14:textId="77777777" w:rsidR="00EB56F1" w:rsidRDefault="00EB56F1" w:rsidP="00EB56F1">
      <w:r>
        <w:rPr>
          <w:noProof/>
        </w:rPr>
        <w:drawing>
          <wp:inline distT="0" distB="0" distL="0" distR="0" wp14:anchorId="085CA8CE" wp14:editId="65C4A10E">
            <wp:extent cx="5943600" cy="154749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7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BC8A9A" w14:textId="77777777" w:rsidR="00EB56F1" w:rsidRDefault="00EB56F1" w:rsidP="00EB56F1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  <w:r w:rsidRPr="007B250A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view or</w:t>
      </w:r>
      <w:r w:rsidRPr="007B2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download</w:t>
      </w:r>
      <w:r w:rsidRPr="007B250A">
        <w:rPr>
          <w:rFonts w:ascii="Times New Roman" w:hAnsi="Times New Roman" w:cs="Times New Roman"/>
        </w:rPr>
        <w:t xml:space="preserve"> the CONSUMPTION_RESP file, select the option to </w:t>
      </w:r>
      <w:r w:rsidRPr="007B250A">
        <w:rPr>
          <w:rFonts w:ascii="Times New Roman" w:hAnsi="Times New Roman" w:cs="Times New Roman"/>
          <w:b/>
          <w:i/>
          <w:color w:val="1F497D" w:themeColor="text2"/>
        </w:rPr>
        <w:t>Retrieve</w:t>
      </w:r>
      <w:r>
        <w:rPr>
          <w:rFonts w:ascii="Times New Roman" w:hAnsi="Times New Roman" w:cs="Times New Roman"/>
          <w:b/>
          <w:i/>
          <w:color w:val="1F497D" w:themeColor="text2"/>
        </w:rPr>
        <w:t xml:space="preserve"> Output</w:t>
      </w:r>
    </w:p>
    <w:p w14:paraId="1A1E0A04" w14:textId="77777777" w:rsidR="00EB56F1" w:rsidRDefault="00EB56F1" w:rsidP="00EB56F1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</w:p>
    <w:p w14:paraId="0D730DA7" w14:textId="77777777" w:rsidR="00EB56F1" w:rsidRDefault="00EB56F1" w:rsidP="00EB56F1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</w:rPr>
        <w:t xml:space="preserve">Select the </w:t>
      </w:r>
      <w:r w:rsidRPr="00B81E8A">
        <w:rPr>
          <w:rFonts w:ascii="Times New Roman" w:hAnsi="Times New Roman" w:cs="Times New Roman"/>
          <w:b/>
          <w:bCs/>
          <w:i/>
          <w:iCs/>
          <w:color w:val="1F497D" w:themeColor="text2"/>
        </w:rPr>
        <w:t>View File</w:t>
      </w:r>
      <w:r w:rsidRPr="00B81E8A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</w:rPr>
        <w:t>link</w:t>
      </w:r>
    </w:p>
    <w:p w14:paraId="11DF7D1D" w14:textId="77777777" w:rsidR="00EB56F1" w:rsidRDefault="00EB56F1" w:rsidP="00EB56F1">
      <w:pPr>
        <w:spacing w:after="0" w:line="240" w:lineRule="auto"/>
      </w:pPr>
    </w:p>
    <w:p w14:paraId="45CF72EA" w14:textId="77777777" w:rsidR="00EB56F1" w:rsidRDefault="00EB56F1" w:rsidP="00EB56F1">
      <w:r>
        <w:rPr>
          <w:noProof/>
        </w:rPr>
        <w:drawing>
          <wp:inline distT="0" distB="0" distL="0" distR="0" wp14:anchorId="43638099" wp14:editId="5B493BF5">
            <wp:extent cx="5935980" cy="2168525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4962" w14:textId="77777777" w:rsidR="00EB56F1" w:rsidRPr="00B81E8A" w:rsidRDefault="00EB56F1" w:rsidP="00EB56F1">
      <w:pPr>
        <w:spacing w:after="0"/>
        <w:rPr>
          <w:rFonts w:ascii="Times New Roman" w:hAnsi="Times New Roman" w:cs="Times New Roman"/>
        </w:rPr>
      </w:pPr>
      <w:r w:rsidRPr="00B81E8A">
        <w:rPr>
          <w:rFonts w:ascii="Times New Roman" w:hAnsi="Times New Roman" w:cs="Times New Roman"/>
        </w:rPr>
        <w:t xml:space="preserve">The CONSUMPTION_RESP displays the customer’s gas choice number, name, address, bill group, tariff code and up to 12 months of consumption data.  </w:t>
      </w:r>
    </w:p>
    <w:p w14:paraId="08044374" w14:textId="77777777" w:rsidR="003571D7" w:rsidRDefault="003571D7" w:rsidP="00CB1E66"/>
    <w:p w14:paraId="5C5B5FE9" w14:textId="118DBFB7" w:rsidR="003C56B4" w:rsidRPr="00150F5E" w:rsidRDefault="00EB56F1" w:rsidP="00CB1E66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009312" wp14:editId="43269F7A">
            <wp:extent cx="5943600" cy="3735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6B4" w:rsidRPr="00150F5E" w:rsidSect="00414B18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93D2F" w14:textId="77777777" w:rsidR="00726501" w:rsidRDefault="00726501" w:rsidP="003C67B2">
      <w:pPr>
        <w:spacing w:after="0" w:line="240" w:lineRule="auto"/>
      </w:pPr>
      <w:r>
        <w:separator/>
      </w:r>
    </w:p>
  </w:endnote>
  <w:endnote w:type="continuationSeparator" w:id="0">
    <w:p w14:paraId="29737432" w14:textId="77777777" w:rsidR="00726501" w:rsidRDefault="00726501" w:rsidP="003C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8737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666890" w14:textId="77777777" w:rsidR="001A5727" w:rsidRDefault="001A57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92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5C62C7C" w14:textId="77777777" w:rsidR="001A5727" w:rsidRDefault="001A57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D1EE3" w14:textId="77777777" w:rsidR="00726501" w:rsidRDefault="00726501" w:rsidP="003C67B2">
      <w:pPr>
        <w:spacing w:after="0" w:line="240" w:lineRule="auto"/>
      </w:pPr>
      <w:r>
        <w:separator/>
      </w:r>
    </w:p>
  </w:footnote>
  <w:footnote w:type="continuationSeparator" w:id="0">
    <w:p w14:paraId="79726428" w14:textId="77777777" w:rsidR="00726501" w:rsidRDefault="00726501" w:rsidP="003C6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67091"/>
    <w:multiLevelType w:val="hybridMultilevel"/>
    <w:tmpl w:val="77E0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9701F"/>
    <w:multiLevelType w:val="hybridMultilevel"/>
    <w:tmpl w:val="A8461488"/>
    <w:lvl w:ilvl="0" w:tplc="F6A84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50E23"/>
    <w:multiLevelType w:val="hybridMultilevel"/>
    <w:tmpl w:val="FB08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2187A"/>
    <w:multiLevelType w:val="hybridMultilevel"/>
    <w:tmpl w:val="AAEEE62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B8"/>
    <w:rsid w:val="00001FC2"/>
    <w:rsid w:val="00013B58"/>
    <w:rsid w:val="0003231C"/>
    <w:rsid w:val="00033A38"/>
    <w:rsid w:val="000368E2"/>
    <w:rsid w:val="00043311"/>
    <w:rsid w:val="00045BA7"/>
    <w:rsid w:val="000733C4"/>
    <w:rsid w:val="00075336"/>
    <w:rsid w:val="000D6752"/>
    <w:rsid w:val="000F5750"/>
    <w:rsid w:val="001046DB"/>
    <w:rsid w:val="00123FF1"/>
    <w:rsid w:val="0012450C"/>
    <w:rsid w:val="00150F5E"/>
    <w:rsid w:val="00153653"/>
    <w:rsid w:val="001643E7"/>
    <w:rsid w:val="00180FBB"/>
    <w:rsid w:val="001873C6"/>
    <w:rsid w:val="001943A4"/>
    <w:rsid w:val="001A5727"/>
    <w:rsid w:val="001B0F86"/>
    <w:rsid w:val="001F7A85"/>
    <w:rsid w:val="00200ED7"/>
    <w:rsid w:val="00206827"/>
    <w:rsid w:val="00224AA8"/>
    <w:rsid w:val="00225A5D"/>
    <w:rsid w:val="00235929"/>
    <w:rsid w:val="002C1C04"/>
    <w:rsid w:val="002D4466"/>
    <w:rsid w:val="002F5BB6"/>
    <w:rsid w:val="00315570"/>
    <w:rsid w:val="003571D7"/>
    <w:rsid w:val="00361965"/>
    <w:rsid w:val="003702E9"/>
    <w:rsid w:val="00381A31"/>
    <w:rsid w:val="00384D48"/>
    <w:rsid w:val="003C537E"/>
    <w:rsid w:val="003C56B4"/>
    <w:rsid w:val="003C67B2"/>
    <w:rsid w:val="003D5FE3"/>
    <w:rsid w:val="003F0671"/>
    <w:rsid w:val="00404811"/>
    <w:rsid w:val="004059F0"/>
    <w:rsid w:val="00413E4A"/>
    <w:rsid w:val="00414B18"/>
    <w:rsid w:val="004248DB"/>
    <w:rsid w:val="00434A82"/>
    <w:rsid w:val="00440403"/>
    <w:rsid w:val="00451CB7"/>
    <w:rsid w:val="00454EE1"/>
    <w:rsid w:val="00497FDE"/>
    <w:rsid w:val="004A324C"/>
    <w:rsid w:val="004B142E"/>
    <w:rsid w:val="004C28B8"/>
    <w:rsid w:val="00517E22"/>
    <w:rsid w:val="005216E6"/>
    <w:rsid w:val="005719B6"/>
    <w:rsid w:val="005816E1"/>
    <w:rsid w:val="00597A3E"/>
    <w:rsid w:val="005A151C"/>
    <w:rsid w:val="005A4CBE"/>
    <w:rsid w:val="005B27E6"/>
    <w:rsid w:val="005B4E77"/>
    <w:rsid w:val="005C34F5"/>
    <w:rsid w:val="005E5081"/>
    <w:rsid w:val="005F2824"/>
    <w:rsid w:val="00602096"/>
    <w:rsid w:val="006200EB"/>
    <w:rsid w:val="0062132D"/>
    <w:rsid w:val="006349CC"/>
    <w:rsid w:val="00643E89"/>
    <w:rsid w:val="00647851"/>
    <w:rsid w:val="006930E7"/>
    <w:rsid w:val="00696C10"/>
    <w:rsid w:val="006B21B0"/>
    <w:rsid w:val="006B4688"/>
    <w:rsid w:val="006D2667"/>
    <w:rsid w:val="006E00EB"/>
    <w:rsid w:val="00713515"/>
    <w:rsid w:val="00726501"/>
    <w:rsid w:val="007308A4"/>
    <w:rsid w:val="00760FCF"/>
    <w:rsid w:val="00777651"/>
    <w:rsid w:val="007B250A"/>
    <w:rsid w:val="007C1BED"/>
    <w:rsid w:val="007D418B"/>
    <w:rsid w:val="007E5C59"/>
    <w:rsid w:val="0084196C"/>
    <w:rsid w:val="00852363"/>
    <w:rsid w:val="008C4694"/>
    <w:rsid w:val="008D68FD"/>
    <w:rsid w:val="008F1A0A"/>
    <w:rsid w:val="008F2DF3"/>
    <w:rsid w:val="009018FC"/>
    <w:rsid w:val="009019A0"/>
    <w:rsid w:val="00947764"/>
    <w:rsid w:val="009940A0"/>
    <w:rsid w:val="009B72AB"/>
    <w:rsid w:val="009D7A1D"/>
    <w:rsid w:val="009E75C3"/>
    <w:rsid w:val="009F4C2F"/>
    <w:rsid w:val="00A13BD3"/>
    <w:rsid w:val="00A42CFF"/>
    <w:rsid w:val="00A45425"/>
    <w:rsid w:val="00A46CB3"/>
    <w:rsid w:val="00A622DC"/>
    <w:rsid w:val="00A71A8E"/>
    <w:rsid w:val="00A84462"/>
    <w:rsid w:val="00AE25EB"/>
    <w:rsid w:val="00B00296"/>
    <w:rsid w:val="00B1331A"/>
    <w:rsid w:val="00B1637E"/>
    <w:rsid w:val="00BC01B8"/>
    <w:rsid w:val="00BD0C8C"/>
    <w:rsid w:val="00BD2A02"/>
    <w:rsid w:val="00BE45FB"/>
    <w:rsid w:val="00C33927"/>
    <w:rsid w:val="00C37734"/>
    <w:rsid w:val="00C57776"/>
    <w:rsid w:val="00C833AD"/>
    <w:rsid w:val="00CB1E66"/>
    <w:rsid w:val="00CC472C"/>
    <w:rsid w:val="00CC5C6C"/>
    <w:rsid w:val="00CC62ED"/>
    <w:rsid w:val="00CF5278"/>
    <w:rsid w:val="00D13A98"/>
    <w:rsid w:val="00D76760"/>
    <w:rsid w:val="00D90C2D"/>
    <w:rsid w:val="00DA236C"/>
    <w:rsid w:val="00E13B0D"/>
    <w:rsid w:val="00E167D0"/>
    <w:rsid w:val="00E21E86"/>
    <w:rsid w:val="00E24FF0"/>
    <w:rsid w:val="00E75327"/>
    <w:rsid w:val="00EB56F1"/>
    <w:rsid w:val="00EB7C6C"/>
    <w:rsid w:val="00ED2210"/>
    <w:rsid w:val="00EF4515"/>
    <w:rsid w:val="00EF672D"/>
    <w:rsid w:val="00F613B8"/>
    <w:rsid w:val="00F6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043AEF1"/>
  <w15:docId w15:val="{B8229960-08A7-41CA-9888-64DE03A9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1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6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7B2"/>
  </w:style>
  <w:style w:type="paragraph" w:styleId="Footer">
    <w:name w:val="footer"/>
    <w:basedOn w:val="Normal"/>
    <w:link w:val="FooterChar"/>
    <w:uiPriority w:val="99"/>
    <w:unhideWhenUsed/>
    <w:rsid w:val="003C6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7B2"/>
  </w:style>
  <w:style w:type="character" w:styleId="Hyperlink">
    <w:name w:val="Hyperlink"/>
    <w:basedOn w:val="DefaultParagraphFont"/>
    <w:uiPriority w:val="99"/>
    <w:unhideWhenUsed/>
    <w:rsid w:val="00F613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47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0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189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94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03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67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49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52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383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9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30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63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944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9388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4316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669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1541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81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1730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5886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3469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822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8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37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5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06441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933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641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203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6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3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29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83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4539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72742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6059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683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0398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06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448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7678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15000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49535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7729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71968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30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031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ier.bge.com/documents/Consumption_Data_Agreement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pplier.bg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cdweb.bge.com/cdweb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supplier.bge.com/documents/XML_Schemas.zip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1202E-EDA4-4574-B602-FBE53685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Constellation Energy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Constantine, Andrea D</dc:creator>
  <cp:lastModifiedBy>Colhouer, Karen R:(BGE)</cp:lastModifiedBy>
  <cp:revision>3</cp:revision>
  <dcterms:created xsi:type="dcterms:W3CDTF">2021-11-17T14:48:00Z</dcterms:created>
  <dcterms:modified xsi:type="dcterms:W3CDTF">2021-11-17T14:56:00Z</dcterms:modified>
</cp:coreProperties>
</file>